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AAF" w:rsidRDefault="00490AAF" w:rsidP="00490AAF">
      <w:pPr>
        <w:spacing w:after="0" w:line="240" w:lineRule="auto"/>
        <w:rPr>
          <w:rFonts w:ascii="EquipExtended-ExtraLight" w:eastAsia="Times New Roman" w:hAnsi="EquipExtended-ExtraLight"/>
        </w:rPr>
      </w:pPr>
      <w:r>
        <w:rPr>
          <w:rFonts w:ascii="EquipExtended-ExtraLight" w:eastAsia="Times New Roman" w:hAnsi="EquipExtended-ExtraLight"/>
          <w:b/>
          <w:bCs/>
        </w:rPr>
        <w:t>SVEUČILIŠTE U MOSTARU</w:t>
      </w:r>
    </w:p>
    <w:p w:rsidR="00490AAF" w:rsidRDefault="00490AAF" w:rsidP="00490AAF">
      <w:pPr>
        <w:spacing w:after="0" w:line="240" w:lineRule="auto"/>
        <w:rPr>
          <w:rFonts w:ascii="EquipExtended-ExtraLight" w:eastAsia="Times New Roman" w:hAnsi="EquipExtended-ExtraLight"/>
          <w:b/>
          <w:bCs/>
        </w:rPr>
      </w:pPr>
      <w:r>
        <w:rPr>
          <w:rFonts w:ascii="EquipExtended-ExtraLight" w:eastAsia="Times New Roman" w:hAnsi="EquipExtended-ExtraLight"/>
          <w:b/>
          <w:bCs/>
        </w:rPr>
        <w:t xml:space="preserve">S E N </w:t>
      </w:r>
      <w:proofErr w:type="gramStart"/>
      <w:r>
        <w:rPr>
          <w:rFonts w:ascii="EquipExtended-ExtraLight" w:eastAsia="Times New Roman" w:hAnsi="EquipExtended-ExtraLight"/>
          <w:b/>
          <w:bCs/>
        </w:rPr>
        <w:t>A</w:t>
      </w:r>
      <w:proofErr w:type="gramEnd"/>
      <w:r>
        <w:rPr>
          <w:rFonts w:ascii="EquipExtended-ExtraLight" w:eastAsia="Times New Roman" w:hAnsi="EquipExtended-ExtraLight"/>
          <w:b/>
          <w:bCs/>
        </w:rPr>
        <w:t xml:space="preserve"> T</w:t>
      </w:r>
    </w:p>
    <w:p w:rsidR="00490AAF" w:rsidRDefault="00490AAF" w:rsidP="00490AAF">
      <w:pPr>
        <w:spacing w:after="0" w:line="240" w:lineRule="auto"/>
        <w:rPr>
          <w:rFonts w:ascii="EquipExtended-ExtraLight" w:eastAsia="Times New Roman" w:hAnsi="EquipExtended-ExtraLight"/>
        </w:rPr>
      </w:pPr>
    </w:p>
    <w:p w:rsidR="00490AAF" w:rsidRDefault="00490AAF" w:rsidP="00490AAF">
      <w:pPr>
        <w:spacing w:after="360" w:line="240" w:lineRule="auto"/>
        <w:jc w:val="both"/>
        <w:rPr>
          <w:rFonts w:ascii="EquipExtended-ExtraLight" w:eastAsia="Times New Roman" w:hAnsi="EquipExtended-ExtraLight"/>
        </w:rPr>
      </w:pPr>
      <w:proofErr w:type="spellStart"/>
      <w:r>
        <w:rPr>
          <w:rFonts w:ascii="EquipExtended-ExtraLight" w:hAnsi="EquipExtended-ExtraLight"/>
        </w:rPr>
        <w:t>Temeljem</w:t>
      </w:r>
      <w:proofErr w:type="spellEnd"/>
      <w:r>
        <w:rPr>
          <w:rFonts w:ascii="EquipExtended-ExtraLight" w:hAnsi="EquipExtended-ExtraLight"/>
        </w:rPr>
        <w:t xml:space="preserve"> članka 54. </w:t>
      </w:r>
      <w:proofErr w:type="spellStart"/>
      <w:r>
        <w:rPr>
          <w:rFonts w:ascii="EquipExtended-ExtraLight" w:hAnsi="EquipExtended-ExtraLight"/>
        </w:rPr>
        <w:t>Zakona</w:t>
      </w:r>
      <w:proofErr w:type="spellEnd"/>
      <w:r>
        <w:rPr>
          <w:rFonts w:ascii="EquipExtended-ExtraLight" w:hAnsi="EquipExtended-ExtraLight"/>
        </w:rPr>
        <w:t xml:space="preserve"> o </w:t>
      </w:r>
      <w:proofErr w:type="spellStart"/>
      <w:r>
        <w:rPr>
          <w:rFonts w:ascii="EquipExtended-ExtraLight" w:hAnsi="EquipExtended-ExtraLight"/>
        </w:rPr>
        <w:t>visokom</w:t>
      </w:r>
      <w:proofErr w:type="spellEnd"/>
      <w:r>
        <w:rPr>
          <w:rFonts w:ascii="EquipExtended-ExtraLight" w:hAnsi="EquipExtended-ExtraLight"/>
        </w:rPr>
        <w:t xml:space="preserve"> </w:t>
      </w:r>
      <w:proofErr w:type="spellStart"/>
      <w:r>
        <w:rPr>
          <w:rFonts w:ascii="EquipExtended-ExtraLight" w:hAnsi="EquipExtended-ExtraLight"/>
        </w:rPr>
        <w:t>obrazovanju</w:t>
      </w:r>
      <w:proofErr w:type="spellEnd"/>
      <w:r>
        <w:rPr>
          <w:rFonts w:ascii="EquipExtended-ExtraLight" w:hAnsi="EquipExtended-ExtraLight"/>
        </w:rPr>
        <w:t xml:space="preserve"> u Hercegovačko-neretvanskoj županiji („</w:t>
      </w:r>
      <w:proofErr w:type="spellStart"/>
      <w:r>
        <w:rPr>
          <w:rFonts w:ascii="EquipExtended-ExtraLight" w:hAnsi="EquipExtended-ExtraLight"/>
        </w:rPr>
        <w:t>Narodne</w:t>
      </w:r>
      <w:proofErr w:type="spellEnd"/>
      <w:r>
        <w:rPr>
          <w:rFonts w:ascii="EquipExtended-ExtraLight" w:hAnsi="EquipExtended-ExtraLight"/>
        </w:rPr>
        <w:t xml:space="preserve"> </w:t>
      </w:r>
      <w:proofErr w:type="spellStart"/>
      <w:r>
        <w:rPr>
          <w:rFonts w:ascii="EquipExtended-ExtraLight" w:hAnsi="EquipExtended-ExtraLight"/>
        </w:rPr>
        <w:t>novine</w:t>
      </w:r>
      <w:proofErr w:type="spellEnd"/>
      <w:r>
        <w:rPr>
          <w:rFonts w:ascii="EquipExtended-ExtraLight" w:hAnsi="EquipExtended-ExtraLight"/>
        </w:rPr>
        <w:t xml:space="preserve"> </w:t>
      </w:r>
      <w:proofErr w:type="spellStart"/>
      <w:r>
        <w:rPr>
          <w:rFonts w:ascii="EquipExtended-ExtraLight" w:hAnsi="EquipExtended-ExtraLight"/>
        </w:rPr>
        <w:t>Hercegovačko-neretvanske</w:t>
      </w:r>
      <w:proofErr w:type="spellEnd"/>
      <w:r>
        <w:rPr>
          <w:rFonts w:ascii="EquipExtended-ExtraLight" w:hAnsi="EquipExtended-ExtraLight"/>
        </w:rPr>
        <w:t xml:space="preserve"> </w:t>
      </w:r>
      <w:proofErr w:type="spellStart"/>
      <w:proofErr w:type="gramStart"/>
      <w:r>
        <w:rPr>
          <w:rFonts w:ascii="EquipExtended-ExtraLight" w:hAnsi="EquipExtended-ExtraLight"/>
        </w:rPr>
        <w:t>županije</w:t>
      </w:r>
      <w:proofErr w:type="spellEnd"/>
      <w:r>
        <w:rPr>
          <w:rFonts w:ascii="EquipExtended-ExtraLight" w:hAnsi="EquipExtended-ExtraLight"/>
        </w:rPr>
        <w:t>“</w:t>
      </w:r>
      <w:proofErr w:type="gramEnd"/>
      <w:r>
        <w:rPr>
          <w:rFonts w:ascii="EquipExtended-ExtraLight" w:hAnsi="EquipExtended-ExtraLight"/>
        </w:rPr>
        <w:t>, broj:4/12)</w:t>
      </w:r>
      <w:r>
        <w:rPr>
          <w:rFonts w:ascii="EquipExtended-ExtraLight" w:eastAsia="Times New Roman" w:hAnsi="EquipExtended-ExtraLight"/>
        </w:rPr>
        <w:t xml:space="preserve">, članka 53. Statuta Sveučilišta u Mostaru </w:t>
      </w:r>
      <w:r>
        <w:rPr>
          <w:rFonts w:ascii="EquipExtended-ExtraLight" w:hAnsi="EquipExtended-ExtraLight"/>
        </w:rPr>
        <w:t xml:space="preserve">(ur. broj: 01-1685/20 od 26. veljače 2020. godine), </w:t>
      </w:r>
      <w:r>
        <w:rPr>
          <w:rFonts w:ascii="EquipExtended-ExtraLight" w:eastAsia="Times New Roman" w:hAnsi="EquipExtended-ExtraLight"/>
        </w:rPr>
        <w:t xml:space="preserve">članka 5. Pravilnika o doktorskim studijima na Sveučilištu u Mostaru </w:t>
      </w:r>
      <w:r>
        <w:rPr>
          <w:rFonts w:ascii="EquipExtended-ExtraLight" w:eastAsia="Times New Roman" w:hAnsi="EquipExtended-ExtraLight"/>
          <w:lang w:eastAsia="hr-HR"/>
        </w:rPr>
        <w:t>(ur. broj: 01-1385/24 od 14. ožujka 2024. godine)</w:t>
      </w:r>
      <w:r>
        <w:rPr>
          <w:rFonts w:ascii="EquipExtended-ExtraLight" w:eastAsia="Times New Roman" w:hAnsi="EquipExtended-ExtraLight"/>
        </w:rPr>
        <w:t xml:space="preserve"> i Odluke Senata ur. broj: 01-</w:t>
      </w:r>
      <w:r w:rsidR="0034726A">
        <w:rPr>
          <w:rFonts w:ascii="EquipExtended-ExtraLight" w:eastAsia="Times New Roman" w:hAnsi="EquipExtended-ExtraLight"/>
        </w:rPr>
        <w:t xml:space="preserve"> 7467</w:t>
      </w:r>
      <w:r>
        <w:rPr>
          <w:rFonts w:ascii="EquipExtended-ExtraLight" w:eastAsia="Times New Roman" w:hAnsi="EquipExtended-ExtraLight"/>
        </w:rPr>
        <w:t xml:space="preserve">/25 od </w:t>
      </w:r>
      <w:r w:rsidR="0034726A">
        <w:rPr>
          <w:rFonts w:ascii="EquipExtended-ExtraLight" w:eastAsia="Times New Roman" w:hAnsi="EquipExtended-ExtraLight"/>
        </w:rPr>
        <w:t>20</w:t>
      </w:r>
      <w:r>
        <w:rPr>
          <w:rFonts w:ascii="EquipExtended-ExtraLight" w:eastAsia="Times New Roman" w:hAnsi="EquipExtended-ExtraLight"/>
        </w:rPr>
        <w:t xml:space="preserve">. </w:t>
      </w:r>
      <w:proofErr w:type="spellStart"/>
      <w:r w:rsidR="0034726A">
        <w:rPr>
          <w:rFonts w:ascii="EquipExtended-ExtraLight" w:eastAsia="Times New Roman" w:hAnsi="EquipExtended-ExtraLight"/>
        </w:rPr>
        <w:t>studenoga</w:t>
      </w:r>
      <w:proofErr w:type="spellEnd"/>
      <w:r>
        <w:rPr>
          <w:rFonts w:ascii="EquipExtended-ExtraLight" w:eastAsia="Times New Roman" w:hAnsi="EquipExtended-ExtraLight"/>
        </w:rPr>
        <w:t xml:space="preserve"> 2025. godine, Senat Sveučilišta u Mostaru </w:t>
      </w:r>
      <w:proofErr w:type="spellStart"/>
      <w:r>
        <w:rPr>
          <w:rFonts w:ascii="EquipExtended-ExtraLight" w:eastAsia="Times New Roman" w:hAnsi="EquipExtended-ExtraLight"/>
        </w:rPr>
        <w:t>raspisuje</w:t>
      </w:r>
      <w:proofErr w:type="spellEnd"/>
    </w:p>
    <w:p w:rsidR="00490AAF" w:rsidRDefault="00490AAF" w:rsidP="00490AAF">
      <w:pPr>
        <w:spacing w:after="360" w:line="0" w:lineRule="atLeast"/>
        <w:jc w:val="center"/>
        <w:rPr>
          <w:rFonts w:ascii="EquipExtended-ExtraLight" w:eastAsia="Times New Roman" w:hAnsi="EquipExtended-ExtraLight"/>
        </w:rPr>
      </w:pPr>
      <w:r>
        <w:rPr>
          <w:rFonts w:ascii="EquipExtended-ExtraLight" w:eastAsia="Times New Roman" w:hAnsi="EquipExtended-ExtraLight"/>
          <w:b/>
          <w:bCs/>
        </w:rPr>
        <w:t>JAVNI NATJEČAJ ZA UPIS NA DOKTORSKI STUDIJ NA SVEUČILIŠTU U MOSTARU U AKADEMSKOJ 2025. /2026. GODINI</w:t>
      </w:r>
    </w:p>
    <w:p w:rsidR="00490AAF" w:rsidRDefault="00490AAF" w:rsidP="00490AAF">
      <w:pPr>
        <w:shd w:val="clear" w:color="auto" w:fill="FFFFFF"/>
        <w:spacing w:after="0" w:line="240" w:lineRule="auto"/>
        <w:rPr>
          <w:rFonts w:ascii="EquipExtended-ExtraLight" w:eastAsia="Times New Roman" w:hAnsi="EquipExtended-ExtraLight"/>
          <w:b/>
          <w:bCs/>
          <w:color w:val="000000"/>
          <w:lang w:val="hr-HR" w:eastAsia="hr-HR"/>
        </w:rPr>
      </w:pPr>
      <w:r>
        <w:rPr>
          <w:rFonts w:ascii="EquipExtended-ExtraLight" w:eastAsia="Times New Roman" w:hAnsi="EquipExtended-ExtraLight"/>
          <w:b/>
          <w:bCs/>
          <w:color w:val="000000"/>
          <w:lang w:val="hr-HR" w:eastAsia="hr-HR"/>
        </w:rPr>
        <w:t>1. FAKULTET PRIRODOSLOVNO-MATEMATIČKIH I ODGOJNIH ZNANOSTI</w:t>
      </w:r>
    </w:p>
    <w:p w:rsidR="00490AAF" w:rsidRDefault="00490AAF" w:rsidP="00490AAF">
      <w:pPr>
        <w:spacing w:after="200" w:line="276" w:lineRule="auto"/>
        <w:contextualSpacing/>
        <w:rPr>
          <w:rFonts w:ascii="EquipExtended-ExtraLight" w:eastAsia="Times New Roman" w:hAnsi="EquipExtended-ExtraLight"/>
          <w:lang w:val="hr-HR" w:eastAsia="hr-HR"/>
        </w:rPr>
      </w:pPr>
      <w:r>
        <w:rPr>
          <w:rFonts w:ascii="EquipExtended-ExtraLight" w:eastAsia="Times New Roman" w:hAnsi="EquipExtended-ExtraLight"/>
          <w:lang w:val="hr-HR" w:eastAsia="hr-HR"/>
        </w:rPr>
        <w:t>Doktorski studij na Sveučilištu u Mostaru</w:t>
      </w:r>
    </w:p>
    <w:p w:rsidR="00490AAF" w:rsidRDefault="00490AAF" w:rsidP="00490AAF">
      <w:pPr>
        <w:spacing w:after="200" w:line="276" w:lineRule="auto"/>
        <w:contextualSpacing/>
        <w:rPr>
          <w:rFonts w:ascii="EquipExtended-ExtraLight" w:eastAsia="Times New Roman" w:hAnsi="EquipExtended-ExtraLight"/>
          <w:lang w:val="hr-HR" w:eastAsia="hr-HR"/>
        </w:rPr>
      </w:pPr>
      <w:r>
        <w:rPr>
          <w:rFonts w:ascii="EquipExtended-ExtraLight" w:eastAsia="Times New Roman" w:hAnsi="EquipExtended-ExtraLight"/>
          <w:lang w:val="hr-HR" w:eastAsia="hr-HR"/>
        </w:rPr>
        <w:t>„Pedagogija“</w:t>
      </w:r>
    </w:p>
    <w:p w:rsidR="00490AAF" w:rsidRDefault="00490AAF" w:rsidP="00490AAF">
      <w:pPr>
        <w:shd w:val="clear" w:color="auto" w:fill="FFFFFF"/>
        <w:spacing w:after="0" w:line="240" w:lineRule="auto"/>
        <w:rPr>
          <w:rFonts w:ascii="EquipExtended-ExtraLight" w:eastAsia="Times New Roman" w:hAnsi="EquipExtended-ExtraLight"/>
          <w:b/>
          <w:bCs/>
          <w:color w:val="000000"/>
          <w:lang w:val="hr-HR" w:eastAsia="hr-HR"/>
        </w:rPr>
      </w:pPr>
    </w:p>
    <w:p w:rsidR="00490AAF" w:rsidRDefault="00490AAF" w:rsidP="00490AAF">
      <w:pPr>
        <w:shd w:val="clear" w:color="auto" w:fill="FFFFFF"/>
        <w:spacing w:after="0" w:line="240" w:lineRule="auto"/>
        <w:rPr>
          <w:rFonts w:ascii="EquipExtended-ExtraLight" w:eastAsia="Times New Roman" w:hAnsi="EquipExtended-ExtraLight"/>
          <w:lang w:val="hr-HR" w:eastAsia="hr-HR"/>
        </w:rPr>
      </w:pPr>
      <w:r>
        <w:rPr>
          <w:rFonts w:ascii="EquipExtended-ExtraLight" w:eastAsia="Times New Roman" w:hAnsi="EquipExtended-ExtraLight"/>
          <w:lang w:val="hr-HR" w:eastAsia="hr-HR"/>
        </w:rPr>
        <w:t xml:space="preserve">Doktorski studij „Pedagogija“ traje </w:t>
      </w:r>
      <w:r>
        <w:rPr>
          <w:rFonts w:ascii="EquipExtended-ExtraLight" w:hAnsi="EquipExtended-ExtraLight"/>
          <w:lang w:val="hr-HR" w:eastAsia="hr-HR"/>
        </w:rPr>
        <w:t>3 godine.</w:t>
      </w:r>
    </w:p>
    <w:p w:rsidR="00490AAF" w:rsidRDefault="00490AAF" w:rsidP="00490AAF">
      <w:pPr>
        <w:shd w:val="clear" w:color="auto" w:fill="FFFFFF"/>
        <w:spacing w:after="0" w:line="240" w:lineRule="auto"/>
        <w:rPr>
          <w:rFonts w:ascii="EquipExtended-ExtraLight" w:eastAsia="Times New Roman" w:hAnsi="EquipExtended-ExtraLight"/>
          <w:color w:val="000000"/>
          <w:lang w:val="hr-HR" w:eastAsia="hr-HR"/>
        </w:rPr>
      </w:pPr>
    </w:p>
    <w:p w:rsidR="00490AAF" w:rsidRDefault="00490AAF" w:rsidP="00490AAF">
      <w:pPr>
        <w:shd w:val="clear" w:color="auto" w:fill="FFFFFF"/>
        <w:spacing w:after="0" w:line="240" w:lineRule="auto"/>
        <w:rPr>
          <w:rFonts w:ascii="EquipExtended-ExtraLight" w:eastAsia="Times New Roman" w:hAnsi="EquipExtended-ExtraLight"/>
          <w:color w:val="000000"/>
          <w:lang w:val="hr-HR" w:eastAsia="hr-HR"/>
        </w:rPr>
      </w:pPr>
      <w:r>
        <w:rPr>
          <w:rFonts w:ascii="EquipExtended-ExtraLight" w:eastAsia="Times New Roman" w:hAnsi="EquipExtended-ExtraLight"/>
          <w:color w:val="000000"/>
          <w:lang w:val="hr-HR" w:eastAsia="hr-HR"/>
        </w:rPr>
        <w:t>Akademski stupanj koji se stječe završetkom studija:</w:t>
      </w:r>
    </w:p>
    <w:p w:rsidR="00490AAF" w:rsidRDefault="00490AAF" w:rsidP="00490AAF">
      <w:pPr>
        <w:spacing w:after="200" w:line="240" w:lineRule="auto"/>
        <w:rPr>
          <w:rFonts w:ascii="EquipExtended-ExtraLight" w:eastAsia="Times New Roman" w:hAnsi="EquipExtended-ExtraLight"/>
          <w:b/>
          <w:bCs/>
          <w:color w:val="000000"/>
          <w:lang w:val="hr-HR" w:eastAsia="hr-HR"/>
        </w:rPr>
      </w:pPr>
      <w:r>
        <w:rPr>
          <w:rFonts w:ascii="EquipExtended-ExtraLight" w:eastAsia="Times New Roman" w:hAnsi="EquipExtended-ExtraLight"/>
          <w:b/>
          <w:lang w:val="hr-BA" w:eastAsia="hr-HR"/>
        </w:rPr>
        <w:t xml:space="preserve">Doktor znanosti </w:t>
      </w:r>
      <w:bookmarkStart w:id="0" w:name="_GoBack"/>
      <w:bookmarkEnd w:id="0"/>
      <w:r>
        <w:rPr>
          <w:rFonts w:ascii="EquipExtended-ExtraLight" w:eastAsia="Times New Roman" w:hAnsi="EquipExtended-ExtraLight"/>
          <w:b/>
          <w:lang w:val="hr-BA" w:eastAsia="hr-HR"/>
        </w:rPr>
        <w:t>(dr. sc.)</w:t>
      </w:r>
      <w:r>
        <w:rPr>
          <w:rFonts w:ascii="EquipExtended-ExtraLight" w:eastAsia="Times New Roman" w:hAnsi="EquipExtended-ExtraLight"/>
          <w:b/>
          <w:bCs/>
          <w:color w:val="000000"/>
          <w:lang w:val="hr-BA" w:eastAsia="hr-HR"/>
        </w:rPr>
        <w:t xml:space="preserve"> </w:t>
      </w:r>
      <w:r>
        <w:rPr>
          <w:rFonts w:ascii="EquipExtended-ExtraLight" w:eastAsia="Times New Roman" w:hAnsi="EquipExtended-ExtraLight"/>
          <w:b/>
          <w:bCs/>
          <w:color w:val="000000"/>
          <w:lang w:val="hr-HR" w:eastAsia="hr-HR"/>
        </w:rPr>
        <w:t>ekvivalent Ph.D.</w:t>
      </w:r>
    </w:p>
    <w:p w:rsidR="00490AAF" w:rsidRDefault="00490AAF" w:rsidP="00490AAF">
      <w:pPr>
        <w:spacing w:after="200" w:line="276" w:lineRule="auto"/>
        <w:rPr>
          <w:rFonts w:ascii="EquipExtended-ExtraLight" w:eastAsia="Times New Roman" w:hAnsi="EquipExtended-ExtraLight"/>
          <w:color w:val="000000"/>
          <w:lang w:val="hr-HR" w:eastAsia="hr-HR"/>
        </w:rPr>
      </w:pPr>
      <w:r>
        <w:rPr>
          <w:rFonts w:ascii="EquipExtended-ExtraLight" w:eastAsia="Times New Roman" w:hAnsi="EquipExtended-ExtraLight"/>
          <w:color w:val="000000"/>
          <w:lang w:val="hr-HR" w:eastAsia="hr-HR"/>
        </w:rPr>
        <w:t>Školarina iznosi 6.000,00 KM po godini.</w:t>
      </w:r>
    </w:p>
    <w:p w:rsidR="00490AAF" w:rsidRDefault="00490AAF" w:rsidP="00490AAF">
      <w:pPr>
        <w:shd w:val="clear" w:color="auto" w:fill="FFFFFF"/>
        <w:spacing w:after="0" w:line="240" w:lineRule="auto"/>
        <w:rPr>
          <w:rFonts w:ascii="EquipExtended-ExtraLight" w:eastAsia="Times New Roman" w:hAnsi="EquipExtended-ExtraLight"/>
          <w:color w:val="000000"/>
          <w:lang w:val="hr-HR" w:eastAsia="hr-HR"/>
        </w:rPr>
      </w:pPr>
      <w:r>
        <w:rPr>
          <w:rFonts w:ascii="EquipExtended-ExtraLight" w:eastAsia="Times New Roman" w:hAnsi="EquipExtended-ExtraLight"/>
          <w:color w:val="000000"/>
          <w:lang w:val="hr-HR" w:eastAsia="hr-HR"/>
        </w:rPr>
        <w:t>Prijave se podnose poštom (preporučeno) ili osobno na adresu:</w:t>
      </w:r>
    </w:p>
    <w:p w:rsidR="00490AAF" w:rsidRDefault="00490AAF" w:rsidP="00490AAF">
      <w:pPr>
        <w:shd w:val="clear" w:color="auto" w:fill="FFFFFF"/>
        <w:spacing w:after="0" w:line="240" w:lineRule="auto"/>
        <w:rPr>
          <w:rFonts w:ascii="EquipExtended-ExtraLight" w:eastAsia="Times New Roman" w:hAnsi="EquipExtended-ExtraLight"/>
          <w:color w:val="000000"/>
          <w:lang w:val="hr-HR" w:eastAsia="hr-HR"/>
        </w:rPr>
      </w:pPr>
      <w:r>
        <w:rPr>
          <w:rFonts w:ascii="EquipExtended-ExtraLight" w:eastAsia="Times New Roman" w:hAnsi="EquipExtended-ExtraLight"/>
          <w:color w:val="000000"/>
          <w:lang w:val="hr-HR" w:eastAsia="hr-HR"/>
        </w:rPr>
        <w:t>Sveučilište u Mostaru</w:t>
      </w:r>
    </w:p>
    <w:p w:rsidR="00490AAF" w:rsidRDefault="00490AAF" w:rsidP="00490AAF">
      <w:pPr>
        <w:shd w:val="clear" w:color="auto" w:fill="FFFFFF"/>
        <w:spacing w:after="0" w:line="240" w:lineRule="auto"/>
        <w:rPr>
          <w:rFonts w:ascii="EquipExtended-ExtraLight" w:eastAsia="Times New Roman" w:hAnsi="EquipExtended-ExtraLight"/>
          <w:color w:val="000000"/>
          <w:lang w:val="hr-HR" w:eastAsia="hr-HR"/>
        </w:rPr>
      </w:pPr>
      <w:r>
        <w:rPr>
          <w:rFonts w:ascii="EquipExtended-ExtraLight" w:eastAsia="Times New Roman" w:hAnsi="EquipExtended-ExtraLight"/>
          <w:bCs/>
          <w:color w:val="000000"/>
          <w:lang w:val="hr-HR" w:eastAsia="hr-HR"/>
        </w:rPr>
        <w:t xml:space="preserve">Fakultet </w:t>
      </w:r>
      <w:r w:rsidRPr="00490AAF">
        <w:rPr>
          <w:rFonts w:ascii="EquipExtended-ExtraLight" w:eastAsia="Times New Roman" w:hAnsi="EquipExtended-ExtraLight"/>
          <w:bCs/>
          <w:color w:val="000000"/>
          <w:lang w:val="hr-HR" w:eastAsia="hr-HR"/>
        </w:rPr>
        <w:t>prirodoslovno-matematičkih i odgojnih znanosti</w:t>
      </w:r>
    </w:p>
    <w:p w:rsidR="00490AAF" w:rsidRDefault="00490AAF" w:rsidP="00490AAF">
      <w:pPr>
        <w:shd w:val="clear" w:color="auto" w:fill="FFFFFF"/>
        <w:spacing w:after="0" w:line="240" w:lineRule="auto"/>
        <w:rPr>
          <w:rFonts w:ascii="EquipExtended-ExtraLight" w:eastAsia="Times New Roman" w:hAnsi="EquipExtended-ExtraLight"/>
          <w:color w:val="000000"/>
          <w:lang w:val="hr-HR" w:eastAsia="hr-HR"/>
        </w:rPr>
      </w:pPr>
      <w:r>
        <w:rPr>
          <w:rFonts w:ascii="EquipExtended-ExtraLight" w:eastAsia="Times New Roman" w:hAnsi="EquipExtended-ExtraLight"/>
          <w:color w:val="000000"/>
          <w:lang w:val="hr-HR" w:eastAsia="hr-HR"/>
        </w:rPr>
        <w:t>Matice hrvatske bb</w:t>
      </w:r>
    </w:p>
    <w:p w:rsidR="00490AAF" w:rsidRDefault="00490AAF" w:rsidP="00490AAF">
      <w:pPr>
        <w:shd w:val="clear" w:color="auto" w:fill="FFFFFF"/>
        <w:spacing w:after="0" w:line="240" w:lineRule="auto"/>
        <w:rPr>
          <w:rFonts w:ascii="EquipExtended-ExtraLight" w:eastAsia="Times New Roman" w:hAnsi="EquipExtended-ExtraLight"/>
          <w:color w:val="000000"/>
          <w:lang w:val="hr-HR" w:eastAsia="hr-HR"/>
        </w:rPr>
      </w:pPr>
      <w:r>
        <w:rPr>
          <w:rFonts w:ascii="EquipExtended-ExtraLight" w:eastAsia="Times New Roman" w:hAnsi="EquipExtended-ExtraLight"/>
          <w:color w:val="000000"/>
          <w:lang w:val="hr-HR" w:eastAsia="hr-HR"/>
        </w:rPr>
        <w:t>88 000 Mostar, BiH</w:t>
      </w:r>
      <w:r>
        <w:rPr>
          <w:rFonts w:ascii="EquipExtended-ExtraLight" w:eastAsia="Times New Roman" w:hAnsi="EquipExtended-ExtraLight"/>
          <w:color w:val="000000"/>
          <w:lang w:val="hr-HR" w:eastAsia="hr-HR"/>
        </w:rPr>
        <w:br/>
        <w:t>uz naznaku: Za Natječaj za upis na doktorski studij „Pedagogija“</w:t>
      </w:r>
    </w:p>
    <w:p w:rsidR="00490AAF" w:rsidRDefault="00490AAF" w:rsidP="00490AAF">
      <w:pPr>
        <w:shd w:val="clear" w:color="auto" w:fill="FFFFFF"/>
        <w:spacing w:after="0" w:line="240" w:lineRule="auto"/>
        <w:rPr>
          <w:rFonts w:ascii="EquipExtended-ExtraLight" w:eastAsia="Times New Roman" w:hAnsi="EquipExtended-ExtraLight"/>
          <w:color w:val="000000"/>
          <w:lang w:val="hr-HR" w:eastAsia="hr-HR"/>
        </w:rPr>
      </w:pPr>
    </w:p>
    <w:p w:rsidR="00490AAF" w:rsidRDefault="00490AAF" w:rsidP="00490AAF">
      <w:pPr>
        <w:spacing w:after="200" w:line="276" w:lineRule="auto"/>
        <w:jc w:val="both"/>
        <w:rPr>
          <w:rFonts w:ascii="EquipExtended-ExtraLight" w:eastAsia="Times New Roman" w:hAnsi="EquipExtended-ExtraLight"/>
          <w:lang w:val="hr-BA" w:eastAsia="hr-HR"/>
        </w:rPr>
      </w:pPr>
      <w:r>
        <w:rPr>
          <w:rFonts w:ascii="EquipExtended-ExtraLight" w:eastAsia="Times New Roman" w:hAnsi="EquipExtended-ExtraLight"/>
          <w:lang w:val="hr-HR"/>
        </w:rPr>
        <w:t xml:space="preserve">Detaljnije informacije mogu se vidjeti na </w:t>
      </w:r>
      <w:r>
        <w:rPr>
          <w:rFonts w:ascii="EquipExtended-ExtraLight" w:eastAsia="Times New Roman" w:hAnsi="EquipExtended-ExtraLight"/>
          <w:bCs/>
          <w:lang w:val="hr-HR"/>
        </w:rPr>
        <w:t xml:space="preserve">mrežnim stranicama Sveučilišta u Mostaru i </w:t>
      </w:r>
      <w:r>
        <w:rPr>
          <w:rFonts w:ascii="EquipExtended-ExtraLight" w:eastAsia="Times New Roman" w:hAnsi="EquipExtended-ExtraLight"/>
          <w:bCs/>
          <w:lang w:val="hr-HR" w:eastAsia="hr-HR"/>
        </w:rPr>
        <w:t xml:space="preserve">Fakulteta </w:t>
      </w:r>
      <w:r w:rsidRPr="00490AAF">
        <w:rPr>
          <w:rFonts w:ascii="EquipExtended-ExtraLight" w:eastAsia="Times New Roman" w:hAnsi="EquipExtended-ExtraLight"/>
          <w:bCs/>
          <w:color w:val="000000"/>
          <w:lang w:val="hr-HR" w:eastAsia="hr-HR"/>
        </w:rPr>
        <w:t>prirodoslovno-matematičkih i odgojnih znanosti</w:t>
      </w:r>
    </w:p>
    <w:p w:rsidR="00490AAF" w:rsidRDefault="00490AAF" w:rsidP="00490AAF">
      <w:pPr>
        <w:spacing w:after="0" w:line="240" w:lineRule="auto"/>
        <w:jc w:val="both"/>
        <w:rPr>
          <w:rFonts w:ascii="EquipExtended-ExtraLight" w:eastAsia="Times New Roman" w:hAnsi="EquipExtended-ExtraLight"/>
          <w:b/>
          <w:bCs/>
          <w:lang w:val="hr-HR"/>
        </w:rPr>
      </w:pPr>
    </w:p>
    <w:p w:rsidR="00490AAF" w:rsidRDefault="00490AAF" w:rsidP="00490AAF">
      <w:pPr>
        <w:spacing w:after="0" w:line="240" w:lineRule="auto"/>
        <w:jc w:val="both"/>
        <w:rPr>
          <w:rFonts w:ascii="EquipExtended-ExtraLight" w:eastAsia="Times New Roman" w:hAnsi="EquipExtended-ExtraLight"/>
          <w:lang w:val="hr-HR"/>
        </w:rPr>
      </w:pPr>
      <w:r>
        <w:rPr>
          <w:rFonts w:ascii="EquipExtended-ExtraLight" w:eastAsia="Times New Roman" w:hAnsi="EquipExtended-ExtraLight"/>
          <w:b/>
          <w:bCs/>
          <w:lang w:val="hr-HR"/>
        </w:rPr>
        <w:t>Rok prijave:</w:t>
      </w:r>
      <w:r>
        <w:rPr>
          <w:rFonts w:eastAsia="Times New Roman" w:cs="Calibri"/>
          <w:b/>
          <w:bCs/>
          <w:lang w:val="hr-HR"/>
        </w:rPr>
        <w:t> </w:t>
      </w:r>
    </w:p>
    <w:p w:rsidR="00490AAF" w:rsidRDefault="00490AAF" w:rsidP="00490AAF">
      <w:pPr>
        <w:spacing w:after="0" w:line="240" w:lineRule="auto"/>
        <w:jc w:val="both"/>
        <w:rPr>
          <w:rFonts w:ascii="EquipExtended-ExtraLight" w:eastAsia="Times New Roman" w:hAnsi="EquipExtended-ExtraLight"/>
          <w:b/>
          <w:lang w:val="hr-HR"/>
        </w:rPr>
      </w:pPr>
      <w:r>
        <w:rPr>
          <w:rFonts w:ascii="EquipExtended-ExtraLight" w:eastAsia="Times New Roman" w:hAnsi="EquipExtended-ExtraLight"/>
          <w:lang w:val="hr-HR"/>
        </w:rPr>
        <w:t>Natječaj je otvoren</w:t>
      </w:r>
      <w:r>
        <w:rPr>
          <w:rFonts w:eastAsia="Times New Roman" w:cs="Calibri"/>
          <w:lang w:val="hr-HR"/>
        </w:rPr>
        <w:t> </w:t>
      </w:r>
      <w:r>
        <w:rPr>
          <w:rFonts w:ascii="EquipExtended-ExtraLight" w:eastAsia="Times New Roman" w:hAnsi="EquipExtended-ExtraLight"/>
          <w:b/>
          <w:bCs/>
          <w:lang w:val="hr-HR"/>
        </w:rPr>
        <w:t>trideset (30) dana od dana</w:t>
      </w:r>
      <w:r>
        <w:rPr>
          <w:rFonts w:eastAsia="Times New Roman" w:cs="Calibri"/>
          <w:b/>
          <w:bCs/>
          <w:lang w:val="hr-HR"/>
        </w:rPr>
        <w:t> </w:t>
      </w:r>
      <w:r>
        <w:rPr>
          <w:rFonts w:ascii="EquipExtended-ExtraLight" w:eastAsia="Times New Roman" w:hAnsi="EquipExtended-ExtraLight"/>
          <w:b/>
          <w:bCs/>
          <w:lang w:val="hr-HR"/>
        </w:rPr>
        <w:t>objavljivanja u</w:t>
      </w:r>
      <w:r>
        <w:rPr>
          <w:rFonts w:eastAsia="Times New Roman" w:cs="Calibri"/>
          <w:b/>
          <w:bCs/>
          <w:lang w:val="hr-HR"/>
        </w:rPr>
        <w:t> </w:t>
      </w:r>
      <w:r>
        <w:rPr>
          <w:rFonts w:ascii="EquipExtended-ExtraLight" w:eastAsia="Times New Roman" w:hAnsi="EquipExtended-ExtraLight"/>
          <w:b/>
          <w:bCs/>
          <w:lang w:val="hr-HR"/>
        </w:rPr>
        <w:t>Ve</w:t>
      </w:r>
      <w:r>
        <w:rPr>
          <w:rFonts w:ascii="EquipExtended-ExtraLight" w:eastAsia="Times New Roman" w:hAnsi="EquipExtended-ExtraLight" w:cs="EquipExtended-ExtraLight"/>
          <w:b/>
          <w:bCs/>
          <w:lang w:val="hr-HR"/>
        </w:rPr>
        <w:t>č</w:t>
      </w:r>
      <w:r>
        <w:rPr>
          <w:rFonts w:ascii="EquipExtended-ExtraLight" w:eastAsia="Times New Roman" w:hAnsi="EquipExtended-ExtraLight"/>
          <w:b/>
          <w:bCs/>
          <w:lang w:val="hr-HR"/>
        </w:rPr>
        <w:t>ernjem listu,</w:t>
      </w:r>
      <w:r>
        <w:rPr>
          <w:rFonts w:eastAsia="Times New Roman" w:cs="Calibri"/>
          <w:b/>
          <w:bCs/>
          <w:lang w:val="hr-HR"/>
        </w:rPr>
        <w:t> </w:t>
      </w:r>
      <w:r>
        <w:rPr>
          <w:rFonts w:ascii="EquipExtended-ExtraLight" w:eastAsia="Times New Roman" w:hAnsi="EquipExtended-ExtraLight"/>
          <w:b/>
          <w:bCs/>
          <w:lang w:val="hr-HR"/>
        </w:rPr>
        <w:t>mrežnim stranicama Sveu</w:t>
      </w:r>
      <w:r>
        <w:rPr>
          <w:rFonts w:ascii="EquipExtended-ExtraLight" w:eastAsia="Times New Roman" w:hAnsi="EquipExtended-ExtraLight" w:cs="EquipExtended-ExtraLight"/>
          <w:b/>
          <w:bCs/>
          <w:lang w:val="hr-HR"/>
        </w:rPr>
        <w:t>č</w:t>
      </w:r>
      <w:r>
        <w:rPr>
          <w:rFonts w:ascii="EquipExtended-ExtraLight" w:eastAsia="Times New Roman" w:hAnsi="EquipExtended-ExtraLight"/>
          <w:b/>
          <w:bCs/>
          <w:lang w:val="hr-HR"/>
        </w:rPr>
        <w:t>ili</w:t>
      </w:r>
      <w:r>
        <w:rPr>
          <w:rFonts w:ascii="EquipExtended-ExtraLight" w:eastAsia="Times New Roman" w:hAnsi="EquipExtended-ExtraLight" w:cs="EquipExtended-ExtraLight"/>
          <w:b/>
          <w:bCs/>
          <w:lang w:val="hr-HR"/>
        </w:rPr>
        <w:t>š</w:t>
      </w:r>
      <w:r>
        <w:rPr>
          <w:rFonts w:ascii="EquipExtended-ExtraLight" w:eastAsia="Times New Roman" w:hAnsi="EquipExtended-ExtraLight"/>
          <w:b/>
          <w:bCs/>
          <w:lang w:val="hr-HR"/>
        </w:rPr>
        <w:t xml:space="preserve">ta u Mostaru i  </w:t>
      </w:r>
      <w:r>
        <w:rPr>
          <w:rFonts w:ascii="EquipExtended-ExtraLight" w:eastAsia="Times New Roman" w:hAnsi="EquipExtended-ExtraLight"/>
          <w:b/>
          <w:bCs/>
          <w:color w:val="000000"/>
          <w:lang w:val="hr-HR" w:eastAsia="hr-HR"/>
        </w:rPr>
        <w:t xml:space="preserve">Fakulteta </w:t>
      </w:r>
      <w:r w:rsidR="005D6CE2">
        <w:rPr>
          <w:rFonts w:ascii="EquipExtended-ExtraLight" w:eastAsia="Times New Roman" w:hAnsi="EquipExtended-ExtraLight"/>
          <w:b/>
          <w:bCs/>
          <w:color w:val="000000"/>
          <w:lang w:val="hr-HR" w:eastAsia="hr-HR"/>
        </w:rPr>
        <w:t>prirodoslovno-matematičkih i odgojnih znanosti</w:t>
      </w:r>
      <w:r w:rsidR="005D6CE2">
        <w:rPr>
          <w:rFonts w:ascii="EquipExtended-ExtraLight" w:eastAsia="Times New Roman" w:hAnsi="EquipExtended-ExtraLight"/>
          <w:b/>
          <w:bCs/>
          <w:lang w:val="hr-HR"/>
        </w:rPr>
        <w:t xml:space="preserve"> </w:t>
      </w:r>
      <w:r>
        <w:rPr>
          <w:rFonts w:ascii="EquipExtended-ExtraLight" w:eastAsia="Times New Roman" w:hAnsi="EquipExtended-ExtraLight"/>
          <w:b/>
          <w:bCs/>
          <w:lang w:val="hr-HR"/>
        </w:rPr>
        <w:t>Sveučilišta u Mostaru</w:t>
      </w:r>
      <w:r>
        <w:rPr>
          <w:rFonts w:ascii="EquipExtended-ExtraLight" w:eastAsia="Times New Roman" w:hAnsi="EquipExtended-ExtraLight"/>
          <w:b/>
          <w:lang w:val="hr-HR"/>
        </w:rPr>
        <w:t>.</w:t>
      </w:r>
    </w:p>
    <w:p w:rsidR="00490AAF" w:rsidRDefault="00490AAF" w:rsidP="00490AAF">
      <w:pPr>
        <w:spacing w:after="0" w:line="240" w:lineRule="auto"/>
        <w:jc w:val="both"/>
        <w:rPr>
          <w:rFonts w:ascii="EquipExtended-ExtraLight" w:eastAsia="Times New Roman" w:hAnsi="EquipExtended-ExtraLight"/>
          <w:lang w:val="hr-HR"/>
        </w:rPr>
      </w:pPr>
    </w:p>
    <w:p w:rsidR="00490AAF" w:rsidRDefault="00490AAF" w:rsidP="00490AAF">
      <w:pPr>
        <w:spacing w:after="0" w:line="240" w:lineRule="auto"/>
        <w:jc w:val="both"/>
        <w:rPr>
          <w:rFonts w:ascii="EquipExtended-ExtraLight" w:eastAsia="Times New Roman" w:hAnsi="EquipExtended-ExtraLight"/>
          <w:lang w:val="hr-HR"/>
        </w:rPr>
      </w:pPr>
    </w:p>
    <w:p w:rsidR="00490AAF" w:rsidRDefault="00490AAF" w:rsidP="00490AAF">
      <w:pPr>
        <w:spacing w:after="360" w:line="240" w:lineRule="auto"/>
        <w:ind w:left="5760"/>
        <w:rPr>
          <w:rFonts w:ascii="EquipExtended-ExtraLight" w:eastAsia="Times New Roman" w:hAnsi="EquipExtended-ExtraLight"/>
        </w:rPr>
      </w:pPr>
      <w:r>
        <w:rPr>
          <w:rFonts w:ascii="EquipExtended-ExtraLight" w:eastAsia="Times New Roman" w:hAnsi="EquipExtended-ExtraLight"/>
        </w:rPr>
        <w:t xml:space="preserve">prof. dr. sc. </w:t>
      </w:r>
      <w:r w:rsidR="005D6CE2">
        <w:rPr>
          <w:rFonts w:ascii="EquipExtended-ExtraLight" w:eastAsia="Times New Roman" w:hAnsi="EquipExtended-ExtraLight"/>
        </w:rPr>
        <w:t xml:space="preserve">Ivo </w:t>
      </w:r>
      <w:proofErr w:type="spellStart"/>
      <w:r w:rsidR="005D6CE2">
        <w:rPr>
          <w:rFonts w:ascii="EquipExtended-ExtraLight" w:eastAsia="Times New Roman" w:hAnsi="EquipExtended-ExtraLight"/>
        </w:rPr>
        <w:t>Čolak</w:t>
      </w:r>
      <w:proofErr w:type="spellEnd"/>
      <w:r>
        <w:rPr>
          <w:rFonts w:ascii="EquipExtended-ExtraLight" w:eastAsia="Times New Roman" w:hAnsi="EquipExtended-ExtraLight"/>
        </w:rPr>
        <w:t>, v. r.</w:t>
      </w:r>
    </w:p>
    <w:p w:rsidR="00517649" w:rsidRDefault="00517649"/>
    <w:sectPr w:rsidR="005176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quipExtended-ExtraLight">
    <w:panose1 w:val="02000503000000020004"/>
    <w:charset w:val="00"/>
    <w:family w:val="modern"/>
    <w:notTrueType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9B1"/>
    <w:rsid w:val="000849B1"/>
    <w:rsid w:val="000E713F"/>
    <w:rsid w:val="00190218"/>
    <w:rsid w:val="001A02D2"/>
    <w:rsid w:val="0034726A"/>
    <w:rsid w:val="00490AAF"/>
    <w:rsid w:val="00517649"/>
    <w:rsid w:val="005D6CE2"/>
    <w:rsid w:val="007B66BB"/>
    <w:rsid w:val="008A3065"/>
    <w:rsid w:val="00D3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A1620"/>
  <w15:chartTrackingRefBased/>
  <w15:docId w15:val="{D915AE14-BA12-47C3-BA08-D23F507B8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AAF"/>
    <w:pPr>
      <w:spacing w:line="252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5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12</cp:revision>
  <dcterms:created xsi:type="dcterms:W3CDTF">2025-12-12T12:22:00Z</dcterms:created>
  <dcterms:modified xsi:type="dcterms:W3CDTF">2025-12-18T13:24:00Z</dcterms:modified>
</cp:coreProperties>
</file>